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6945"/>
        <w:gridCol w:w="6799"/>
      </w:tblGrid>
      <w:tr w:rsidR="008757B7" w:rsidRPr="008757B7" w14:paraId="4F5E15EF" w14:textId="77777777" w:rsidTr="009F34CC">
        <w:trPr>
          <w:jc w:val="center"/>
        </w:trPr>
        <w:tc>
          <w:tcPr>
            <w:tcW w:w="993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14:paraId="30C4C499" w14:textId="115590FA" w:rsidR="008757B7" w:rsidRPr="009F34CC" w:rsidRDefault="008757B7" w:rsidP="006E00FC">
            <w:pPr>
              <w:spacing w:line="288" w:lineRule="auto"/>
              <w:jc w:val="center"/>
              <w:rPr>
                <w:sz w:val="40"/>
                <w:szCs w:val="40"/>
              </w:rPr>
            </w:pPr>
            <w:r w:rsidRPr="009F34CC">
              <w:rPr>
                <w:b/>
                <w:sz w:val="40"/>
                <w:szCs w:val="40"/>
              </w:rPr>
              <w:t>Akkusativ</w:t>
            </w:r>
          </w:p>
        </w:tc>
        <w:tc>
          <w:tcPr>
            <w:tcW w:w="6945" w:type="dxa"/>
            <w:shd w:val="clear" w:color="auto" w:fill="FFE599" w:themeFill="accent4" w:themeFillTint="66"/>
            <w:vAlign w:val="center"/>
          </w:tcPr>
          <w:p w14:paraId="07B6F3B5" w14:textId="77777777" w:rsidR="008757B7" w:rsidRPr="006E00FC" w:rsidRDefault="008757B7" w:rsidP="00EC2BE8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6E00FC">
              <w:rPr>
                <w:b/>
                <w:sz w:val="40"/>
                <w:szCs w:val="40"/>
              </w:rPr>
              <w:t>mit Präposition</w:t>
            </w:r>
          </w:p>
        </w:tc>
        <w:tc>
          <w:tcPr>
            <w:tcW w:w="6799" w:type="dxa"/>
            <w:shd w:val="clear" w:color="auto" w:fill="FFF2CC" w:themeFill="accent4" w:themeFillTint="33"/>
            <w:vAlign w:val="center"/>
          </w:tcPr>
          <w:p w14:paraId="10B01D3B" w14:textId="31D15697" w:rsidR="008757B7" w:rsidRPr="008757B7" w:rsidRDefault="008757B7" w:rsidP="00EC2BE8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6E00FC">
              <w:rPr>
                <w:b/>
                <w:sz w:val="40"/>
                <w:szCs w:val="40"/>
              </w:rPr>
              <w:t>ohne Präposition</w:t>
            </w:r>
            <w:r w:rsidRPr="008757B7">
              <w:rPr>
                <w:bCs/>
                <w:sz w:val="32"/>
                <w:szCs w:val="32"/>
              </w:rPr>
              <w:br/>
            </w:r>
            <w:r w:rsidR="00573D04">
              <w:rPr>
                <w:bCs/>
                <w:sz w:val="32"/>
                <w:szCs w:val="32"/>
              </w:rPr>
              <w:t>A</w:t>
            </w:r>
            <w:r w:rsidRPr="008757B7">
              <w:rPr>
                <w:bCs/>
                <w:sz w:val="32"/>
                <w:szCs w:val="32"/>
              </w:rPr>
              <w:t>ntwort auf die Fragen</w:t>
            </w:r>
            <w:r w:rsidR="00573D04">
              <w:rPr>
                <w:bCs/>
                <w:sz w:val="32"/>
                <w:szCs w:val="32"/>
              </w:rPr>
              <w:t xml:space="preserve"> </w:t>
            </w:r>
            <w:r w:rsidRPr="008757B7">
              <w:rPr>
                <w:bCs/>
                <w:sz w:val="32"/>
                <w:szCs w:val="32"/>
              </w:rPr>
              <w:t>„</w:t>
            </w:r>
            <w:r w:rsidRPr="008757B7">
              <w:rPr>
                <w:b/>
                <w:sz w:val="32"/>
                <w:szCs w:val="32"/>
              </w:rPr>
              <w:t>wen?</w:t>
            </w:r>
            <w:r w:rsidRPr="008757B7">
              <w:rPr>
                <w:bCs/>
                <w:sz w:val="32"/>
                <w:szCs w:val="32"/>
              </w:rPr>
              <w:t xml:space="preserve">“ </w:t>
            </w:r>
            <w:r w:rsidR="0052729B">
              <w:rPr>
                <w:bCs/>
                <w:sz w:val="32"/>
                <w:szCs w:val="32"/>
              </w:rPr>
              <w:t>/</w:t>
            </w:r>
            <w:r w:rsidRPr="008757B7">
              <w:rPr>
                <w:bCs/>
                <w:sz w:val="32"/>
                <w:szCs w:val="32"/>
              </w:rPr>
              <w:t xml:space="preserve"> „</w:t>
            </w:r>
            <w:r w:rsidRPr="008757B7">
              <w:rPr>
                <w:b/>
                <w:sz w:val="32"/>
                <w:szCs w:val="32"/>
              </w:rPr>
              <w:t>was?</w:t>
            </w:r>
            <w:r w:rsidRPr="008757B7">
              <w:rPr>
                <w:bCs/>
                <w:sz w:val="32"/>
                <w:szCs w:val="32"/>
              </w:rPr>
              <w:t>“</w:t>
            </w:r>
          </w:p>
        </w:tc>
      </w:tr>
      <w:tr w:rsidR="008757B7" w:rsidRPr="008757B7" w14:paraId="0BB2A278" w14:textId="77777777" w:rsidTr="006E00FC">
        <w:trPr>
          <w:cantSplit/>
          <w:trHeight w:val="3262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14:paraId="677C3FD3" w14:textId="5C6E5F94" w:rsidR="008757B7" w:rsidRPr="009F34CC" w:rsidRDefault="008757B7" w:rsidP="009D1C31">
            <w:pPr>
              <w:spacing w:line="288" w:lineRule="auto"/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2BC05E2" w14:textId="77777777" w:rsidR="008757B7" w:rsidRPr="008757B7" w:rsidRDefault="008757B7" w:rsidP="00EC2BE8">
            <w:pPr>
              <w:spacing w:before="120" w:line="288" w:lineRule="auto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>Wir übersetzen …</w:t>
            </w:r>
          </w:p>
          <w:p w14:paraId="423A8E30" w14:textId="77777777" w:rsidR="008757B7" w:rsidRPr="008757B7" w:rsidRDefault="008757B7" w:rsidP="00EC2BE8">
            <w:pPr>
              <w:pStyle w:val="Listenabsatz"/>
              <w:numPr>
                <w:ilvl w:val="0"/>
                <w:numId w:val="1"/>
              </w:numPr>
              <w:spacing w:line="288" w:lineRule="auto"/>
              <w:ind w:left="568" w:hanging="284"/>
              <w:contextualSpacing w:val="0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 xml:space="preserve">… die </w:t>
            </w:r>
            <w:r w:rsidRPr="008757B7">
              <w:rPr>
                <w:b/>
                <w:sz w:val="32"/>
                <w:szCs w:val="32"/>
              </w:rPr>
              <w:t>Präposition ins Deutsche</w:t>
            </w:r>
            <w:r w:rsidRPr="008757B7">
              <w:rPr>
                <w:sz w:val="32"/>
                <w:szCs w:val="32"/>
              </w:rPr>
              <w:t xml:space="preserve"> … und …</w:t>
            </w:r>
          </w:p>
          <w:p w14:paraId="414EDCD7" w14:textId="77777777" w:rsidR="008757B7" w:rsidRPr="008757B7" w:rsidRDefault="008757B7" w:rsidP="00EC2BE8">
            <w:pPr>
              <w:pStyle w:val="Listenabsatz"/>
              <w:numPr>
                <w:ilvl w:val="0"/>
                <w:numId w:val="1"/>
              </w:numPr>
              <w:spacing w:line="288" w:lineRule="auto"/>
              <w:ind w:left="568" w:hanging="284"/>
              <w:contextualSpacing w:val="0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 xml:space="preserve">… das Substantiv, wobei dessen </w:t>
            </w:r>
            <w:r w:rsidRPr="008757B7">
              <w:rPr>
                <w:b/>
                <w:sz w:val="32"/>
                <w:szCs w:val="32"/>
              </w:rPr>
              <w:t>Kasus im Deutschen egal</w:t>
            </w:r>
            <w:r w:rsidRPr="008757B7">
              <w:rPr>
                <w:sz w:val="32"/>
                <w:szCs w:val="32"/>
              </w:rPr>
              <w:t xml:space="preserve"> ist.</w:t>
            </w:r>
          </w:p>
          <w:p w14:paraId="43BBBE5A" w14:textId="2EE4DE1A" w:rsidR="008757B7" w:rsidRPr="008757B7" w:rsidRDefault="008757B7" w:rsidP="009D1C31">
            <w:pPr>
              <w:tabs>
                <w:tab w:val="left" w:pos="851"/>
              </w:tabs>
              <w:spacing w:before="120" w:line="288" w:lineRule="auto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>Bsp.:</w:t>
            </w:r>
            <w:r w:rsidRPr="008757B7">
              <w:rPr>
                <w:sz w:val="32"/>
                <w:szCs w:val="32"/>
              </w:rPr>
              <w:tab/>
            </w:r>
            <w:r w:rsidRPr="008757B7">
              <w:rPr>
                <w:noProof/>
                <w:sz w:val="32"/>
                <w:szCs w:val="32"/>
              </w:rPr>
              <w:t>Turba</w:t>
            </w:r>
            <w:r w:rsidRPr="008757B7">
              <w:rPr>
                <w:noProof/>
                <w:sz w:val="32"/>
                <w:szCs w:val="32"/>
                <w:lang w:val="la-Latn"/>
              </w:rPr>
              <w:t xml:space="preserve"> </w:t>
            </w:r>
            <w:r w:rsidRPr="008757B7">
              <w:rPr>
                <w:b/>
                <w:noProof/>
                <w:sz w:val="32"/>
                <w:szCs w:val="32"/>
                <w:highlight w:val="green"/>
                <w:shd w:val="clear" w:color="auto" w:fill="00B050"/>
              </w:rPr>
              <w:t>ad</w:t>
            </w:r>
            <w:r w:rsidRPr="008757B7">
              <w:rPr>
                <w:b/>
                <w:noProof/>
                <w:sz w:val="32"/>
                <w:szCs w:val="32"/>
                <w:highlight w:val="green"/>
                <w:shd w:val="clear" w:color="auto" w:fill="00B050"/>
                <w:lang w:val="la-Latn"/>
              </w:rPr>
              <w:t xml:space="preserve"> </w:t>
            </w:r>
            <w:r w:rsidRPr="008757B7">
              <w:rPr>
                <w:b/>
                <w:noProof/>
                <w:sz w:val="32"/>
                <w:szCs w:val="32"/>
                <w:highlight w:val="green"/>
                <w:shd w:val="clear" w:color="auto" w:fill="00B050"/>
              </w:rPr>
              <w:t>victor</w:t>
            </w:r>
            <w:r w:rsidRPr="008757B7">
              <w:rPr>
                <w:b/>
                <w:noProof/>
                <w:color w:val="FF0000"/>
                <w:sz w:val="32"/>
                <w:szCs w:val="32"/>
                <w:highlight w:val="green"/>
                <w:shd w:val="clear" w:color="auto" w:fill="00B050"/>
              </w:rPr>
              <w:t>em</w:t>
            </w:r>
            <w:r w:rsidRPr="008757B7">
              <w:rPr>
                <w:noProof/>
                <w:sz w:val="32"/>
                <w:szCs w:val="32"/>
                <w:lang w:val="la-Latn"/>
              </w:rPr>
              <w:t xml:space="preserve"> </w:t>
            </w:r>
            <w:r w:rsidRPr="008757B7">
              <w:rPr>
                <w:noProof/>
                <w:sz w:val="32"/>
                <w:szCs w:val="32"/>
              </w:rPr>
              <w:t>spectat</w:t>
            </w:r>
            <w:r w:rsidRPr="008757B7">
              <w:rPr>
                <w:noProof/>
                <w:sz w:val="32"/>
                <w:szCs w:val="32"/>
                <w:lang w:val="la-Latn"/>
              </w:rPr>
              <w:t>.</w:t>
            </w:r>
          </w:p>
          <w:p w14:paraId="5B6D8E2B" w14:textId="5F3B66E5" w:rsidR="008757B7" w:rsidRPr="008757B7" w:rsidRDefault="008757B7" w:rsidP="00CF50AA">
            <w:pPr>
              <w:tabs>
                <w:tab w:val="left" w:pos="851"/>
              </w:tabs>
              <w:spacing w:line="288" w:lineRule="auto"/>
              <w:ind w:left="883" w:hanging="316"/>
              <w:rPr>
                <w:i/>
                <w:sz w:val="32"/>
                <w:szCs w:val="32"/>
              </w:rPr>
            </w:pPr>
            <w:r w:rsidRPr="008757B7">
              <w:rPr>
                <w:i/>
                <w:sz w:val="32"/>
                <w:szCs w:val="32"/>
              </w:rPr>
              <w:t>=</w:t>
            </w:r>
            <w:r w:rsidRPr="008757B7">
              <w:rPr>
                <w:i/>
                <w:sz w:val="32"/>
                <w:szCs w:val="32"/>
              </w:rPr>
              <w:tab/>
            </w:r>
            <w:r w:rsidRPr="008757B7">
              <w:rPr>
                <w:i/>
                <w:sz w:val="32"/>
                <w:szCs w:val="32"/>
              </w:rPr>
              <w:t xml:space="preserve">Die Menschenmenge schaut 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>zu de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>m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 xml:space="preserve"> 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>Sieger</w:t>
            </w:r>
            <w:r w:rsidRPr="008757B7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D1F648" w14:textId="77777777" w:rsidR="008757B7" w:rsidRPr="008757B7" w:rsidRDefault="008757B7" w:rsidP="00EC2BE8">
            <w:pPr>
              <w:spacing w:before="120" w:line="288" w:lineRule="auto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>Wir übersetzen …</w:t>
            </w:r>
          </w:p>
          <w:p w14:paraId="62D0EAFA" w14:textId="77777777" w:rsidR="008757B7" w:rsidRPr="008757B7" w:rsidRDefault="008757B7" w:rsidP="00EC2BE8">
            <w:pPr>
              <w:pStyle w:val="Listenabsatz"/>
              <w:numPr>
                <w:ilvl w:val="0"/>
                <w:numId w:val="1"/>
              </w:numPr>
              <w:spacing w:line="288" w:lineRule="auto"/>
              <w:ind w:left="568" w:hanging="284"/>
              <w:contextualSpacing w:val="0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 xml:space="preserve">… das Substantiv im Akkusativ </w:t>
            </w:r>
            <w:r w:rsidRPr="008757B7">
              <w:rPr>
                <w:b/>
                <w:sz w:val="32"/>
                <w:szCs w:val="32"/>
              </w:rPr>
              <w:t>auch im Deutschen mit dem Akkusativ</w:t>
            </w:r>
            <w:r w:rsidRPr="008757B7">
              <w:rPr>
                <w:sz w:val="32"/>
                <w:szCs w:val="32"/>
              </w:rPr>
              <w:t>.</w:t>
            </w:r>
            <w:r w:rsidRPr="008757B7">
              <w:rPr>
                <w:sz w:val="32"/>
                <w:szCs w:val="32"/>
              </w:rPr>
              <w:br/>
              <w:t>(Akkusativobjekt)</w:t>
            </w:r>
          </w:p>
          <w:p w14:paraId="03D35D38" w14:textId="77777777" w:rsidR="008757B7" w:rsidRPr="008757B7" w:rsidRDefault="008757B7" w:rsidP="00CF50AA">
            <w:pPr>
              <w:tabs>
                <w:tab w:val="left" w:pos="851"/>
              </w:tabs>
              <w:spacing w:before="120" w:line="288" w:lineRule="auto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>Bsp.:</w:t>
            </w:r>
            <w:r w:rsidRPr="008757B7">
              <w:rPr>
                <w:sz w:val="32"/>
                <w:szCs w:val="32"/>
              </w:rPr>
              <w:tab/>
            </w:r>
            <w:r w:rsidRPr="008757B7">
              <w:rPr>
                <w:noProof/>
                <w:sz w:val="32"/>
                <w:szCs w:val="32"/>
                <w:lang w:val="la-Latn"/>
              </w:rPr>
              <w:t xml:space="preserve">Atia </w:t>
            </w:r>
            <w:r w:rsidRPr="008757B7">
              <w:rPr>
                <w:b/>
                <w:noProof/>
                <w:sz w:val="32"/>
                <w:szCs w:val="32"/>
                <w:highlight w:val="green"/>
                <w:lang w:val="la-Latn"/>
              </w:rPr>
              <w:t>amic</w:t>
            </w:r>
            <w:r w:rsidRPr="008757B7">
              <w:rPr>
                <w:b/>
                <w:noProof/>
                <w:color w:val="FF0000"/>
                <w:sz w:val="32"/>
                <w:szCs w:val="32"/>
                <w:highlight w:val="green"/>
                <w:lang w:val="la-Latn"/>
              </w:rPr>
              <w:t>a</w:t>
            </w:r>
            <w:r w:rsidRPr="008757B7">
              <w:rPr>
                <w:b/>
                <w:noProof/>
                <w:color w:val="FF0000"/>
                <w:sz w:val="32"/>
                <w:szCs w:val="32"/>
                <w:highlight w:val="green"/>
              </w:rPr>
              <w:t>s</w:t>
            </w:r>
            <w:r w:rsidRPr="008757B7">
              <w:rPr>
                <w:noProof/>
                <w:sz w:val="32"/>
                <w:szCs w:val="32"/>
                <w:lang w:val="la-Latn"/>
              </w:rPr>
              <w:t xml:space="preserve"> videt.</w:t>
            </w:r>
          </w:p>
          <w:p w14:paraId="3AE203A5" w14:textId="74D1992F" w:rsidR="008757B7" w:rsidRPr="008757B7" w:rsidRDefault="008757B7" w:rsidP="00CF50AA">
            <w:pPr>
              <w:tabs>
                <w:tab w:val="left" w:pos="851"/>
              </w:tabs>
              <w:spacing w:line="288" w:lineRule="auto"/>
              <w:ind w:left="567"/>
              <w:rPr>
                <w:i/>
                <w:sz w:val="32"/>
                <w:szCs w:val="32"/>
              </w:rPr>
            </w:pPr>
            <w:r w:rsidRPr="008757B7">
              <w:rPr>
                <w:i/>
                <w:sz w:val="32"/>
                <w:szCs w:val="32"/>
              </w:rPr>
              <w:t>=</w:t>
            </w:r>
            <w:r w:rsidRPr="008757B7">
              <w:rPr>
                <w:i/>
                <w:sz w:val="32"/>
                <w:szCs w:val="32"/>
              </w:rPr>
              <w:tab/>
            </w:r>
            <w:r w:rsidRPr="008757B7">
              <w:rPr>
                <w:i/>
                <w:noProof/>
                <w:sz w:val="32"/>
                <w:szCs w:val="32"/>
                <w:lang w:val="la-Latn"/>
              </w:rPr>
              <w:t>Atia</w:t>
            </w:r>
            <w:r w:rsidRPr="008757B7">
              <w:rPr>
                <w:i/>
                <w:sz w:val="32"/>
                <w:szCs w:val="32"/>
              </w:rPr>
              <w:t xml:space="preserve"> sieht 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>die Freundinnen</w:t>
            </w:r>
            <w:r w:rsidRPr="008757B7">
              <w:rPr>
                <w:i/>
                <w:sz w:val="32"/>
                <w:szCs w:val="32"/>
              </w:rPr>
              <w:t>.</w:t>
            </w:r>
          </w:p>
        </w:tc>
      </w:tr>
      <w:tr w:rsidR="006E00FC" w:rsidRPr="008757B7" w14:paraId="3E5B84F7" w14:textId="77777777" w:rsidTr="006E00FC">
        <w:trPr>
          <w:cantSplit/>
          <w:trHeight w:val="212"/>
          <w:jc w:val="center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5F0F7AAF" w14:textId="00C732E9" w:rsidR="006E00FC" w:rsidRPr="009F34CC" w:rsidRDefault="006E00FC" w:rsidP="006E00FC">
            <w:pPr>
              <w:spacing w:after="160" w:line="259" w:lineRule="auto"/>
              <w:rPr>
                <w:b/>
                <w:sz w:val="40"/>
                <w:szCs w:val="40"/>
              </w:rPr>
            </w:pP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374E86" w14:textId="369A1420" w:rsidR="006E00FC" w:rsidRPr="006E00FC" w:rsidRDefault="006E00FC" w:rsidP="006E00FC">
            <w:pPr>
              <w:spacing w:line="288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67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985758" w14:textId="752F703B" w:rsidR="006E00FC" w:rsidRPr="006E00FC" w:rsidRDefault="006E00FC" w:rsidP="006E00FC">
            <w:pPr>
              <w:spacing w:line="288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6E00FC" w:rsidRPr="008757B7" w14:paraId="79C7CB17" w14:textId="77777777" w:rsidTr="006E00FC">
        <w:trPr>
          <w:cantSplit/>
          <w:trHeight w:val="1190"/>
          <w:jc w:val="center"/>
        </w:trPr>
        <w:tc>
          <w:tcPr>
            <w:tcW w:w="993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14:paraId="653DD614" w14:textId="77777777" w:rsidR="006E00FC" w:rsidRPr="009F34CC" w:rsidRDefault="006E00FC" w:rsidP="006E00FC">
            <w:pPr>
              <w:spacing w:line="288" w:lineRule="auto"/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9F34CC">
              <w:rPr>
                <w:b/>
                <w:sz w:val="40"/>
                <w:szCs w:val="40"/>
              </w:rPr>
              <w:t>Ablativ</w:t>
            </w:r>
          </w:p>
        </w:tc>
        <w:tc>
          <w:tcPr>
            <w:tcW w:w="6945" w:type="dxa"/>
            <w:shd w:val="clear" w:color="auto" w:fill="F7CAAC" w:themeFill="accent2" w:themeFillTint="66"/>
            <w:vAlign w:val="center"/>
          </w:tcPr>
          <w:p w14:paraId="104AA160" w14:textId="5002D6BB" w:rsidR="006E00FC" w:rsidRPr="006E00FC" w:rsidRDefault="006E00FC" w:rsidP="006E00FC">
            <w:pPr>
              <w:spacing w:line="288" w:lineRule="auto"/>
              <w:jc w:val="center"/>
              <w:rPr>
                <w:b/>
                <w:sz w:val="40"/>
                <w:szCs w:val="40"/>
              </w:rPr>
            </w:pPr>
            <w:r w:rsidRPr="006E00FC">
              <w:rPr>
                <w:b/>
                <w:sz w:val="40"/>
                <w:szCs w:val="40"/>
              </w:rPr>
              <w:t>mit Präposition</w:t>
            </w:r>
          </w:p>
        </w:tc>
        <w:tc>
          <w:tcPr>
            <w:tcW w:w="6799" w:type="dxa"/>
            <w:shd w:val="clear" w:color="auto" w:fill="FBE4D5" w:themeFill="accent2" w:themeFillTint="33"/>
            <w:vAlign w:val="center"/>
          </w:tcPr>
          <w:p w14:paraId="1A1D86C4" w14:textId="0DA585FD" w:rsidR="006E00FC" w:rsidRPr="006E00FC" w:rsidRDefault="006E00FC" w:rsidP="006E00FC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 w:rsidRPr="006E00FC">
              <w:rPr>
                <w:b/>
                <w:sz w:val="40"/>
                <w:szCs w:val="40"/>
              </w:rPr>
              <w:t>ohne Präposition</w:t>
            </w:r>
            <w:r>
              <w:rPr>
                <w:b/>
                <w:sz w:val="32"/>
                <w:szCs w:val="32"/>
              </w:rPr>
              <w:br/>
            </w:r>
            <w:r w:rsidR="00573D04">
              <w:rPr>
                <w:bCs/>
                <w:sz w:val="32"/>
                <w:szCs w:val="32"/>
              </w:rPr>
              <w:t>A</w:t>
            </w:r>
            <w:r w:rsidRPr="008757B7">
              <w:rPr>
                <w:bCs/>
                <w:sz w:val="32"/>
                <w:szCs w:val="32"/>
              </w:rPr>
              <w:t>ntwort auf die Fragen</w:t>
            </w:r>
            <w:r w:rsidR="00573D04">
              <w:rPr>
                <w:bCs/>
                <w:sz w:val="32"/>
                <w:szCs w:val="32"/>
              </w:rPr>
              <w:t xml:space="preserve"> </w:t>
            </w:r>
            <w:r w:rsidRPr="008757B7">
              <w:rPr>
                <w:bCs/>
                <w:sz w:val="32"/>
                <w:szCs w:val="32"/>
              </w:rPr>
              <w:t>„</w:t>
            </w:r>
            <w:r w:rsidRPr="006E00FC">
              <w:rPr>
                <w:b/>
                <w:sz w:val="32"/>
                <w:szCs w:val="32"/>
              </w:rPr>
              <w:t>womit</w:t>
            </w:r>
            <w:r w:rsidRPr="006E00FC">
              <w:rPr>
                <w:b/>
                <w:sz w:val="32"/>
                <w:szCs w:val="32"/>
              </w:rPr>
              <w:t>?</w:t>
            </w:r>
            <w:r w:rsidRPr="008757B7">
              <w:rPr>
                <w:bCs/>
                <w:sz w:val="32"/>
                <w:szCs w:val="32"/>
              </w:rPr>
              <w:t xml:space="preserve">“ </w:t>
            </w:r>
            <w:r w:rsidR="0052729B">
              <w:rPr>
                <w:bCs/>
                <w:sz w:val="32"/>
                <w:szCs w:val="32"/>
              </w:rPr>
              <w:t>/</w:t>
            </w:r>
            <w:r w:rsidRPr="008757B7">
              <w:rPr>
                <w:bCs/>
                <w:sz w:val="32"/>
                <w:szCs w:val="32"/>
              </w:rPr>
              <w:t xml:space="preserve"> „</w:t>
            </w:r>
            <w:r w:rsidRPr="006E00FC">
              <w:rPr>
                <w:b/>
                <w:sz w:val="32"/>
                <w:szCs w:val="32"/>
              </w:rPr>
              <w:t>wodurch</w:t>
            </w:r>
            <w:r w:rsidRPr="006E00FC">
              <w:rPr>
                <w:b/>
                <w:sz w:val="32"/>
                <w:szCs w:val="32"/>
              </w:rPr>
              <w:t>?</w:t>
            </w:r>
            <w:r w:rsidRPr="008757B7">
              <w:rPr>
                <w:bCs/>
                <w:sz w:val="32"/>
                <w:szCs w:val="32"/>
              </w:rPr>
              <w:t>“</w:t>
            </w:r>
          </w:p>
        </w:tc>
      </w:tr>
      <w:tr w:rsidR="006E00FC" w:rsidRPr="008757B7" w14:paraId="0BC4D8DF" w14:textId="77777777" w:rsidTr="006E00FC">
        <w:trPr>
          <w:cantSplit/>
          <w:trHeight w:val="3696"/>
          <w:jc w:val="center"/>
        </w:trPr>
        <w:tc>
          <w:tcPr>
            <w:tcW w:w="993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3FE06AC5" w14:textId="77777777" w:rsidR="006E00FC" w:rsidRPr="008757B7" w:rsidRDefault="006E00FC" w:rsidP="009D1C31">
            <w:pPr>
              <w:spacing w:line="288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F7CAAC" w:themeFill="accent2" w:themeFillTint="66"/>
          </w:tcPr>
          <w:p w14:paraId="232A10FC" w14:textId="77777777" w:rsidR="006E00FC" w:rsidRPr="008757B7" w:rsidRDefault="006E00FC" w:rsidP="006E00FC">
            <w:pPr>
              <w:spacing w:before="120" w:line="288" w:lineRule="auto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>Wir übersetzen …</w:t>
            </w:r>
          </w:p>
          <w:p w14:paraId="2175116C" w14:textId="1FDA6898" w:rsidR="006E00FC" w:rsidRDefault="006E00FC" w:rsidP="006E00FC">
            <w:pPr>
              <w:pStyle w:val="Listenabsatz"/>
              <w:numPr>
                <w:ilvl w:val="0"/>
                <w:numId w:val="1"/>
              </w:numPr>
              <w:spacing w:line="288" w:lineRule="auto"/>
              <w:ind w:left="568" w:hanging="284"/>
              <w:contextualSpacing w:val="0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 xml:space="preserve">… die </w:t>
            </w:r>
            <w:r w:rsidRPr="008757B7">
              <w:rPr>
                <w:b/>
                <w:sz w:val="32"/>
                <w:szCs w:val="32"/>
              </w:rPr>
              <w:t>Präposition ins Deutsche</w:t>
            </w:r>
            <w:r w:rsidRPr="008757B7">
              <w:rPr>
                <w:sz w:val="32"/>
                <w:szCs w:val="32"/>
              </w:rPr>
              <w:t xml:space="preserve"> … und …</w:t>
            </w:r>
          </w:p>
          <w:p w14:paraId="6896C37E" w14:textId="3D708A43" w:rsidR="006E00FC" w:rsidRPr="008757B7" w:rsidRDefault="006E00FC" w:rsidP="00EC2BE8">
            <w:pPr>
              <w:pStyle w:val="Listenabsatz"/>
              <w:numPr>
                <w:ilvl w:val="0"/>
                <w:numId w:val="1"/>
              </w:numPr>
              <w:spacing w:line="288" w:lineRule="auto"/>
              <w:ind w:left="568" w:hanging="284"/>
              <w:contextualSpacing w:val="0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 xml:space="preserve">… das Substantiv, wobei dessen </w:t>
            </w:r>
            <w:r w:rsidRPr="008757B7">
              <w:rPr>
                <w:b/>
                <w:sz w:val="32"/>
                <w:szCs w:val="32"/>
              </w:rPr>
              <w:t>Kasus im Deutschen egal</w:t>
            </w:r>
            <w:r w:rsidRPr="008757B7">
              <w:rPr>
                <w:sz w:val="32"/>
                <w:szCs w:val="32"/>
              </w:rPr>
              <w:t xml:space="preserve"> ist.</w:t>
            </w:r>
          </w:p>
          <w:p w14:paraId="7AD6B274" w14:textId="77777777" w:rsidR="006E00FC" w:rsidRPr="008757B7" w:rsidRDefault="006E00FC" w:rsidP="00CF50AA">
            <w:pPr>
              <w:tabs>
                <w:tab w:val="left" w:pos="851"/>
              </w:tabs>
              <w:spacing w:before="120" w:line="288" w:lineRule="auto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>Bsp.:</w:t>
            </w:r>
            <w:r w:rsidRPr="008757B7">
              <w:rPr>
                <w:sz w:val="32"/>
                <w:szCs w:val="32"/>
              </w:rPr>
              <w:tab/>
            </w:r>
            <w:r w:rsidRPr="008757B7">
              <w:rPr>
                <w:noProof/>
                <w:sz w:val="32"/>
                <w:szCs w:val="32"/>
              </w:rPr>
              <w:t>Mercator</w:t>
            </w:r>
            <w:r w:rsidRPr="008757B7">
              <w:rPr>
                <w:noProof/>
                <w:sz w:val="32"/>
                <w:szCs w:val="32"/>
                <w:lang w:val="la-Latn"/>
              </w:rPr>
              <w:t xml:space="preserve"> </w:t>
            </w:r>
            <w:r w:rsidRPr="008757B7">
              <w:rPr>
                <w:b/>
                <w:noProof/>
                <w:sz w:val="32"/>
                <w:szCs w:val="32"/>
                <w:highlight w:val="green"/>
              </w:rPr>
              <w:t>de</w:t>
            </w:r>
            <w:r w:rsidRPr="008757B7">
              <w:rPr>
                <w:b/>
                <w:noProof/>
                <w:sz w:val="32"/>
                <w:szCs w:val="32"/>
                <w:highlight w:val="green"/>
                <w:lang w:val="la-Latn"/>
              </w:rPr>
              <w:t xml:space="preserve"> </w:t>
            </w:r>
            <w:r w:rsidRPr="008757B7">
              <w:rPr>
                <w:b/>
                <w:noProof/>
                <w:sz w:val="32"/>
                <w:szCs w:val="32"/>
                <w:highlight w:val="green"/>
              </w:rPr>
              <w:t>furt</w:t>
            </w:r>
            <w:r w:rsidRPr="008757B7">
              <w:rPr>
                <w:b/>
                <w:noProof/>
                <w:color w:val="FF0000"/>
                <w:sz w:val="32"/>
                <w:szCs w:val="32"/>
                <w:highlight w:val="green"/>
              </w:rPr>
              <w:t>is</w:t>
            </w:r>
            <w:r w:rsidRPr="008757B7">
              <w:rPr>
                <w:noProof/>
                <w:sz w:val="32"/>
                <w:szCs w:val="32"/>
                <w:lang w:val="la-Latn"/>
              </w:rPr>
              <w:t xml:space="preserve"> </w:t>
            </w:r>
            <w:r w:rsidRPr="008757B7">
              <w:rPr>
                <w:noProof/>
                <w:sz w:val="32"/>
                <w:szCs w:val="32"/>
              </w:rPr>
              <w:t>nar</w:t>
            </w:r>
            <w:r w:rsidRPr="008757B7">
              <w:rPr>
                <w:noProof/>
                <w:sz w:val="32"/>
                <w:szCs w:val="32"/>
                <w:lang w:val="la-Latn"/>
              </w:rPr>
              <w:t>rat.</w:t>
            </w:r>
          </w:p>
          <w:p w14:paraId="1F6CD844" w14:textId="77777777" w:rsidR="006E00FC" w:rsidRPr="008757B7" w:rsidRDefault="006E00FC" w:rsidP="008757B7">
            <w:pPr>
              <w:tabs>
                <w:tab w:val="left" w:pos="851"/>
              </w:tabs>
              <w:spacing w:line="288" w:lineRule="auto"/>
              <w:ind w:left="879" w:hanging="312"/>
              <w:rPr>
                <w:sz w:val="32"/>
                <w:szCs w:val="32"/>
              </w:rPr>
            </w:pPr>
            <w:r w:rsidRPr="008757B7">
              <w:rPr>
                <w:i/>
                <w:sz w:val="32"/>
                <w:szCs w:val="32"/>
              </w:rPr>
              <w:t>=</w:t>
            </w:r>
            <w:r w:rsidRPr="008757B7">
              <w:rPr>
                <w:i/>
                <w:sz w:val="32"/>
                <w:szCs w:val="32"/>
              </w:rPr>
              <w:tab/>
            </w:r>
            <w:r w:rsidRPr="008757B7">
              <w:rPr>
                <w:i/>
                <w:sz w:val="32"/>
                <w:szCs w:val="32"/>
              </w:rPr>
              <w:t>Der Kaufmann erzählt</w:t>
            </w:r>
            <w:r w:rsidRPr="008757B7">
              <w:rPr>
                <w:i/>
                <w:sz w:val="32"/>
                <w:szCs w:val="32"/>
              </w:rPr>
              <w:t xml:space="preserve"> 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>von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 xml:space="preserve"> den 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>Diebstählen</w:t>
            </w:r>
            <w:r w:rsidRPr="008757B7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6799" w:type="dxa"/>
            <w:shd w:val="clear" w:color="auto" w:fill="FBE4D5" w:themeFill="accent2" w:themeFillTint="33"/>
          </w:tcPr>
          <w:p w14:paraId="273183F4" w14:textId="77777777" w:rsidR="006E00FC" w:rsidRPr="008757B7" w:rsidRDefault="006E00FC" w:rsidP="006E00FC">
            <w:pPr>
              <w:spacing w:before="120" w:line="288" w:lineRule="auto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>Wir übersetzen …</w:t>
            </w:r>
          </w:p>
          <w:p w14:paraId="34471D08" w14:textId="319FE0C6" w:rsidR="006E00FC" w:rsidRDefault="006E00FC" w:rsidP="006E00FC">
            <w:pPr>
              <w:pStyle w:val="Listenabsatz"/>
              <w:numPr>
                <w:ilvl w:val="0"/>
                <w:numId w:val="1"/>
              </w:numPr>
              <w:tabs>
                <w:tab w:val="left" w:pos="2390"/>
              </w:tabs>
              <w:spacing w:line="288" w:lineRule="auto"/>
              <w:ind w:left="568" w:hanging="284"/>
              <w:contextualSpacing w:val="0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 xml:space="preserve">… das Substantiv im Ablativ </w:t>
            </w:r>
            <w:r w:rsidRPr="008757B7">
              <w:rPr>
                <w:b/>
                <w:sz w:val="32"/>
                <w:szCs w:val="32"/>
              </w:rPr>
              <w:t>mit</w:t>
            </w:r>
            <w:r w:rsidRPr="008757B7">
              <w:rPr>
                <w:sz w:val="32"/>
                <w:szCs w:val="32"/>
              </w:rPr>
              <w:t xml:space="preserve"> den</w:t>
            </w:r>
          </w:p>
          <w:p w14:paraId="0C03C6B7" w14:textId="25A133A6" w:rsidR="006E00FC" w:rsidRPr="008757B7" w:rsidRDefault="006E00FC" w:rsidP="00EC2BE8">
            <w:pPr>
              <w:pStyle w:val="Listenabsatz"/>
              <w:numPr>
                <w:ilvl w:val="0"/>
                <w:numId w:val="1"/>
              </w:numPr>
              <w:tabs>
                <w:tab w:val="left" w:pos="2390"/>
              </w:tabs>
              <w:spacing w:line="288" w:lineRule="auto"/>
              <w:ind w:left="568" w:hanging="284"/>
              <w:contextualSpacing w:val="0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>Präpositionen „</w:t>
            </w:r>
            <w:r w:rsidRPr="008757B7">
              <w:rPr>
                <w:b/>
                <w:sz w:val="32"/>
                <w:szCs w:val="32"/>
              </w:rPr>
              <w:t>mit</w:t>
            </w:r>
            <w:r w:rsidRPr="008757B7">
              <w:rPr>
                <w:sz w:val="32"/>
                <w:szCs w:val="32"/>
              </w:rPr>
              <w:t>“ o. „</w:t>
            </w:r>
            <w:r w:rsidRPr="008757B7">
              <w:rPr>
                <w:b/>
                <w:sz w:val="32"/>
                <w:szCs w:val="32"/>
              </w:rPr>
              <w:t>durch</w:t>
            </w:r>
            <w:r w:rsidRPr="008757B7">
              <w:rPr>
                <w:sz w:val="32"/>
                <w:szCs w:val="32"/>
              </w:rPr>
              <w:t xml:space="preserve">“ </w:t>
            </w:r>
            <w:r w:rsidRPr="008757B7">
              <w:rPr>
                <w:b/>
                <w:sz w:val="32"/>
                <w:szCs w:val="32"/>
              </w:rPr>
              <w:t>+ Übersetzung des Substantivs</w:t>
            </w:r>
            <w:r w:rsidRPr="008757B7">
              <w:rPr>
                <w:sz w:val="32"/>
                <w:szCs w:val="32"/>
              </w:rPr>
              <w:t xml:space="preserve">, wobei dessen </w:t>
            </w:r>
            <w:r w:rsidRPr="008757B7">
              <w:rPr>
                <w:b/>
                <w:sz w:val="32"/>
                <w:szCs w:val="32"/>
              </w:rPr>
              <w:t>Kasus im Deutschen egal</w:t>
            </w:r>
            <w:r w:rsidRPr="008757B7">
              <w:rPr>
                <w:sz w:val="32"/>
                <w:szCs w:val="32"/>
              </w:rPr>
              <w:t xml:space="preserve"> ist.</w:t>
            </w:r>
            <w:r w:rsidRPr="008757B7">
              <w:rPr>
                <w:sz w:val="32"/>
                <w:szCs w:val="32"/>
              </w:rPr>
              <w:tab/>
              <w:t>(Ablativ des Mittels)</w:t>
            </w:r>
          </w:p>
          <w:p w14:paraId="07EB2197" w14:textId="77777777" w:rsidR="006E00FC" w:rsidRPr="008757B7" w:rsidRDefault="006E00FC" w:rsidP="00CF50AA">
            <w:pPr>
              <w:tabs>
                <w:tab w:val="left" w:pos="851"/>
              </w:tabs>
              <w:spacing w:before="120" w:line="288" w:lineRule="auto"/>
              <w:rPr>
                <w:sz w:val="32"/>
                <w:szCs w:val="32"/>
              </w:rPr>
            </w:pPr>
            <w:r w:rsidRPr="008757B7">
              <w:rPr>
                <w:sz w:val="32"/>
                <w:szCs w:val="32"/>
              </w:rPr>
              <w:t>Bsp.:</w:t>
            </w:r>
            <w:r w:rsidRPr="008757B7">
              <w:rPr>
                <w:sz w:val="32"/>
                <w:szCs w:val="32"/>
              </w:rPr>
              <w:tab/>
            </w:r>
            <w:r w:rsidRPr="008757B7">
              <w:rPr>
                <w:noProof/>
                <w:sz w:val="32"/>
                <w:szCs w:val="32"/>
              </w:rPr>
              <w:t>Scelerati</w:t>
            </w:r>
            <w:r w:rsidRPr="008757B7">
              <w:rPr>
                <w:noProof/>
                <w:sz w:val="32"/>
                <w:szCs w:val="32"/>
                <w:lang w:val="la-Latn"/>
              </w:rPr>
              <w:t xml:space="preserve"> </w:t>
            </w:r>
            <w:r w:rsidRPr="008757B7">
              <w:rPr>
                <w:b/>
                <w:noProof/>
                <w:sz w:val="32"/>
                <w:szCs w:val="32"/>
                <w:highlight w:val="green"/>
              </w:rPr>
              <w:t>gladi</w:t>
            </w:r>
            <w:r w:rsidRPr="008757B7">
              <w:rPr>
                <w:b/>
                <w:noProof/>
                <w:color w:val="FF0000"/>
                <w:sz w:val="32"/>
                <w:szCs w:val="32"/>
                <w:highlight w:val="green"/>
              </w:rPr>
              <w:t>is</w:t>
            </w:r>
            <w:r w:rsidRPr="008757B7">
              <w:rPr>
                <w:noProof/>
                <w:sz w:val="32"/>
                <w:szCs w:val="32"/>
                <w:lang w:val="la-Latn"/>
              </w:rPr>
              <w:t xml:space="preserve"> </w:t>
            </w:r>
            <w:r w:rsidRPr="008757B7">
              <w:rPr>
                <w:noProof/>
                <w:sz w:val="32"/>
                <w:szCs w:val="32"/>
              </w:rPr>
              <w:t>pugnant</w:t>
            </w:r>
            <w:r w:rsidRPr="008757B7">
              <w:rPr>
                <w:noProof/>
                <w:sz w:val="32"/>
                <w:szCs w:val="32"/>
                <w:lang w:val="la-Latn"/>
              </w:rPr>
              <w:t>.</w:t>
            </w:r>
          </w:p>
          <w:p w14:paraId="2DB1743B" w14:textId="77777777" w:rsidR="006E00FC" w:rsidRPr="008757B7" w:rsidRDefault="006E00FC" w:rsidP="00CF50AA">
            <w:pPr>
              <w:tabs>
                <w:tab w:val="left" w:pos="851"/>
              </w:tabs>
              <w:spacing w:line="288" w:lineRule="auto"/>
              <w:ind w:left="904" w:hanging="337"/>
              <w:rPr>
                <w:sz w:val="32"/>
                <w:szCs w:val="32"/>
              </w:rPr>
            </w:pPr>
            <w:r w:rsidRPr="008757B7">
              <w:rPr>
                <w:i/>
                <w:sz w:val="32"/>
                <w:szCs w:val="32"/>
              </w:rPr>
              <w:t>=</w:t>
            </w:r>
            <w:r w:rsidRPr="008757B7">
              <w:rPr>
                <w:i/>
                <w:sz w:val="32"/>
                <w:szCs w:val="32"/>
              </w:rPr>
              <w:tab/>
            </w:r>
            <w:r w:rsidRPr="008757B7">
              <w:rPr>
                <w:i/>
                <w:noProof/>
                <w:sz w:val="32"/>
                <w:szCs w:val="32"/>
              </w:rPr>
              <w:t xml:space="preserve">Die Verbrecher kämpfen 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 xml:space="preserve">mit </w:t>
            </w:r>
            <w:r w:rsidRPr="008757B7">
              <w:rPr>
                <w:b/>
                <w:i/>
                <w:sz w:val="32"/>
                <w:szCs w:val="32"/>
                <w:highlight w:val="green"/>
              </w:rPr>
              <w:t>Schwertern</w:t>
            </w:r>
            <w:r w:rsidRPr="008757B7">
              <w:rPr>
                <w:i/>
                <w:sz w:val="32"/>
                <w:szCs w:val="32"/>
              </w:rPr>
              <w:t>.</w:t>
            </w:r>
          </w:p>
        </w:tc>
      </w:tr>
    </w:tbl>
    <w:p w14:paraId="58F1ED85" w14:textId="77777777" w:rsidR="0052729B" w:rsidRDefault="0052729B" w:rsidP="008F7945">
      <w:pPr>
        <w:spacing w:after="360" w:line="288" w:lineRule="auto"/>
        <w:jc w:val="center"/>
        <w:rPr>
          <w:b/>
          <w:sz w:val="36"/>
          <w:szCs w:val="36"/>
        </w:rPr>
        <w:sectPr w:rsidR="0052729B" w:rsidSect="0052729B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6300FADE" w14:textId="7E11024E" w:rsidR="00FC2AB9" w:rsidRPr="005733DC" w:rsidRDefault="005733DC" w:rsidP="008F7945">
      <w:pPr>
        <w:spacing w:after="360" w:line="288" w:lineRule="auto"/>
        <w:jc w:val="center"/>
        <w:rPr>
          <w:b/>
          <w:sz w:val="36"/>
          <w:szCs w:val="36"/>
        </w:rPr>
      </w:pPr>
      <w:r w:rsidRPr="005733DC">
        <w:rPr>
          <w:b/>
          <w:sz w:val="36"/>
          <w:szCs w:val="36"/>
        </w:rPr>
        <w:lastRenderedPageBreak/>
        <w:t>Im Lateinischen stehen folgende Präpositionen …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80"/>
      </w:tblGrid>
      <w:tr w:rsidR="005733DC" w:rsidRPr="00CC2C88" w14:paraId="47287967" w14:textId="77777777" w:rsidTr="00576BCF">
        <w:trPr>
          <w:trHeight w:val="680"/>
          <w:jc w:val="center"/>
        </w:trPr>
        <w:tc>
          <w:tcPr>
            <w:tcW w:w="72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bottom"/>
          </w:tcPr>
          <w:p w14:paraId="37A50578" w14:textId="77777777" w:rsidR="005733DC" w:rsidRPr="00CC2C88" w:rsidRDefault="00B63654" w:rsidP="00CC2C88">
            <w:pPr>
              <w:widowControl w:val="0"/>
              <w:jc w:val="center"/>
              <w:rPr>
                <w:b/>
                <w:sz w:val="36"/>
                <w:szCs w:val="36"/>
                <w:lang w:val="la-Latn"/>
              </w:rPr>
            </w:pPr>
            <w:r w:rsidRPr="00CC2C88">
              <w:rPr>
                <w:b/>
                <w:sz w:val="36"/>
                <w:szCs w:val="36"/>
                <w:lang w:val="la-Latn"/>
              </w:rPr>
              <w:t xml:space="preserve">mit dem </w:t>
            </w:r>
            <w:r w:rsidRPr="00CC2C88">
              <w:rPr>
                <w:b/>
                <w:sz w:val="36"/>
                <w:szCs w:val="36"/>
                <w:u w:val="single"/>
                <w:lang w:val="la-Latn"/>
              </w:rPr>
              <w:t>Akkusativ</w:t>
            </w:r>
          </w:p>
        </w:tc>
        <w:tc>
          <w:tcPr>
            <w:tcW w:w="72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bottom"/>
          </w:tcPr>
          <w:p w14:paraId="50CF98DF" w14:textId="77777777" w:rsidR="005733DC" w:rsidRPr="00CC2C88" w:rsidRDefault="00B63654" w:rsidP="00CC2C88">
            <w:pPr>
              <w:widowControl w:val="0"/>
              <w:jc w:val="center"/>
              <w:rPr>
                <w:b/>
                <w:sz w:val="36"/>
                <w:szCs w:val="36"/>
                <w:lang w:val="la-Latn"/>
              </w:rPr>
            </w:pPr>
            <w:r w:rsidRPr="00CC2C88">
              <w:rPr>
                <w:b/>
                <w:sz w:val="36"/>
                <w:szCs w:val="36"/>
                <w:lang w:val="la-Latn"/>
              </w:rPr>
              <w:t xml:space="preserve">mit dem </w:t>
            </w:r>
            <w:r w:rsidRPr="00CC2C88">
              <w:rPr>
                <w:b/>
                <w:sz w:val="36"/>
                <w:szCs w:val="36"/>
                <w:u w:val="single"/>
                <w:lang w:val="la-Latn"/>
              </w:rPr>
              <w:t>Ablativ</w:t>
            </w:r>
          </w:p>
        </w:tc>
      </w:tr>
      <w:tr w:rsidR="005733DC" w:rsidRPr="00CC2C88" w14:paraId="6379929B" w14:textId="77777777" w:rsidTr="00576BCF">
        <w:trPr>
          <w:trHeight w:val="680"/>
          <w:jc w:val="center"/>
        </w:trPr>
        <w:tc>
          <w:tcPr>
            <w:tcW w:w="72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76C64ED0" w14:textId="0907D5BB" w:rsidR="005733DC" w:rsidRPr="00CC2C88" w:rsidRDefault="007858F9" w:rsidP="00CC2C88">
            <w:pPr>
              <w:widowControl w:val="0"/>
              <w:tabs>
                <w:tab w:val="left" w:leader="dot" w:pos="1701"/>
              </w:tabs>
              <w:rPr>
                <w:sz w:val="36"/>
                <w:szCs w:val="36"/>
                <w:lang w:val="la-Latn"/>
              </w:rPr>
            </w:pPr>
            <w:r>
              <w:rPr>
                <w:sz w:val="36"/>
                <w:szCs w:val="36"/>
              </w:rPr>
              <w:t>a</w:t>
            </w:r>
            <w:r w:rsidR="00754069" w:rsidRPr="00CC2C88">
              <w:rPr>
                <w:sz w:val="36"/>
                <w:szCs w:val="36"/>
                <w:lang w:val="la-Latn"/>
              </w:rPr>
              <w:t>d</w:t>
            </w:r>
            <w:r>
              <w:rPr>
                <w:sz w:val="36"/>
                <w:szCs w:val="36"/>
              </w:rPr>
              <w:t xml:space="preserve"> </w:t>
            </w:r>
            <w:r w:rsidR="00754069" w:rsidRPr="00CC2C88">
              <w:rPr>
                <w:sz w:val="36"/>
                <w:szCs w:val="36"/>
                <w:lang w:val="la-Latn"/>
              </w:rPr>
              <w:tab/>
            </w:r>
            <w:r w:rsidR="00002139">
              <w:rPr>
                <w:sz w:val="36"/>
                <w:szCs w:val="36"/>
              </w:rPr>
              <w:t xml:space="preserve">zu, </w:t>
            </w:r>
            <w:r w:rsidR="00754069" w:rsidRPr="00CC2C88">
              <w:rPr>
                <w:sz w:val="36"/>
                <w:szCs w:val="36"/>
                <w:lang w:val="la-Latn"/>
              </w:rPr>
              <w:t>bei, nach</w:t>
            </w:r>
          </w:p>
        </w:tc>
        <w:tc>
          <w:tcPr>
            <w:tcW w:w="72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bottom"/>
          </w:tcPr>
          <w:p w14:paraId="30CA7F12" w14:textId="77777777" w:rsidR="005733DC" w:rsidRPr="00CC2C88" w:rsidRDefault="007858F9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  <w:r>
              <w:rPr>
                <w:sz w:val="36"/>
                <w:szCs w:val="36"/>
              </w:rPr>
              <w:t>c</w:t>
            </w:r>
            <w:r w:rsidR="00754069" w:rsidRPr="00CC2C88">
              <w:rPr>
                <w:sz w:val="36"/>
                <w:szCs w:val="36"/>
                <w:lang w:val="la-Latn"/>
              </w:rPr>
              <w:t>um</w:t>
            </w:r>
            <w:r>
              <w:rPr>
                <w:sz w:val="36"/>
                <w:szCs w:val="36"/>
              </w:rPr>
              <w:t xml:space="preserve"> </w:t>
            </w:r>
            <w:r w:rsidR="00754069" w:rsidRPr="00CC2C88">
              <w:rPr>
                <w:sz w:val="36"/>
                <w:szCs w:val="36"/>
                <w:lang w:val="la-Latn"/>
              </w:rPr>
              <w:tab/>
            </w:r>
            <w:r w:rsidR="00DC0883" w:rsidRPr="00CC2C88">
              <w:rPr>
                <w:sz w:val="36"/>
                <w:szCs w:val="36"/>
                <w:lang w:val="la-Latn"/>
              </w:rPr>
              <w:t>mit, zusammen mit</w:t>
            </w:r>
          </w:p>
        </w:tc>
      </w:tr>
      <w:tr w:rsidR="005733DC" w:rsidRPr="00CC2C88" w14:paraId="7F0C22A1" w14:textId="77777777" w:rsidTr="00576BCF">
        <w:trPr>
          <w:trHeight w:val="680"/>
          <w:jc w:val="center"/>
        </w:trPr>
        <w:tc>
          <w:tcPr>
            <w:tcW w:w="728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49FA1F92" w14:textId="69A6BDE2" w:rsidR="005733DC" w:rsidRPr="00CC2C88" w:rsidRDefault="00754069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  <w:r w:rsidRPr="00CC2C88">
              <w:rPr>
                <w:sz w:val="36"/>
                <w:szCs w:val="36"/>
                <w:lang w:val="la-Latn"/>
              </w:rPr>
              <w:t>per</w:t>
            </w:r>
            <w:r w:rsidR="007858F9">
              <w:rPr>
                <w:sz w:val="36"/>
                <w:szCs w:val="36"/>
              </w:rPr>
              <w:t xml:space="preserve"> </w:t>
            </w:r>
            <w:r w:rsidRPr="00CC2C88">
              <w:rPr>
                <w:sz w:val="36"/>
                <w:szCs w:val="36"/>
                <w:lang w:val="la-Latn"/>
              </w:rPr>
              <w:tab/>
              <w:t>durch</w:t>
            </w:r>
          </w:p>
        </w:tc>
        <w:tc>
          <w:tcPr>
            <w:tcW w:w="728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bottom"/>
          </w:tcPr>
          <w:p w14:paraId="1B9A0706" w14:textId="77777777" w:rsidR="005733DC" w:rsidRPr="00CC2C88" w:rsidRDefault="007858F9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  <w:r>
              <w:rPr>
                <w:sz w:val="36"/>
                <w:szCs w:val="36"/>
              </w:rPr>
              <w:t>d</w:t>
            </w:r>
            <w:r w:rsidR="00754069" w:rsidRPr="00CC2C88">
              <w:rPr>
                <w:sz w:val="36"/>
                <w:szCs w:val="36"/>
                <w:lang w:val="la-Latn"/>
              </w:rPr>
              <w:t>e</w:t>
            </w:r>
            <w:r>
              <w:rPr>
                <w:sz w:val="36"/>
                <w:szCs w:val="36"/>
              </w:rPr>
              <w:t xml:space="preserve"> </w:t>
            </w:r>
            <w:r w:rsidR="00754069" w:rsidRPr="00CC2C88">
              <w:rPr>
                <w:sz w:val="36"/>
                <w:szCs w:val="36"/>
                <w:lang w:val="la-Latn"/>
              </w:rPr>
              <w:tab/>
            </w:r>
            <w:r w:rsidR="00DC0883" w:rsidRPr="00CC2C88">
              <w:rPr>
                <w:sz w:val="36"/>
                <w:szCs w:val="36"/>
                <w:lang w:val="la-Latn"/>
              </w:rPr>
              <w:t>von, von … her, von … herab; über</w:t>
            </w:r>
          </w:p>
        </w:tc>
      </w:tr>
      <w:tr w:rsidR="005733DC" w:rsidRPr="00CC2C88" w14:paraId="0B7B9D48" w14:textId="77777777" w:rsidTr="00576BCF">
        <w:trPr>
          <w:trHeight w:val="680"/>
          <w:jc w:val="center"/>
        </w:trPr>
        <w:tc>
          <w:tcPr>
            <w:tcW w:w="728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0F997633" w14:textId="77777777" w:rsidR="005733DC" w:rsidRPr="00CC2C88" w:rsidRDefault="00754069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  <w:r w:rsidRPr="00CC2C88">
              <w:rPr>
                <w:sz w:val="36"/>
                <w:szCs w:val="36"/>
                <w:lang w:val="la-Latn"/>
              </w:rPr>
              <w:t>ante</w:t>
            </w:r>
            <w:r w:rsidR="007858F9">
              <w:rPr>
                <w:sz w:val="36"/>
                <w:szCs w:val="36"/>
              </w:rPr>
              <w:t xml:space="preserve"> </w:t>
            </w:r>
            <w:r w:rsidRPr="00CC2C88">
              <w:rPr>
                <w:sz w:val="36"/>
                <w:szCs w:val="36"/>
                <w:lang w:val="la-Latn"/>
              </w:rPr>
              <w:tab/>
              <w:t>vor</w:t>
            </w:r>
          </w:p>
        </w:tc>
        <w:tc>
          <w:tcPr>
            <w:tcW w:w="728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bottom"/>
          </w:tcPr>
          <w:p w14:paraId="0D5831CF" w14:textId="71516499" w:rsidR="005733DC" w:rsidRPr="00002139" w:rsidRDefault="00002139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 / ex</w:t>
            </w:r>
            <w:r w:rsidR="007858F9">
              <w:rPr>
                <w:sz w:val="36"/>
                <w:szCs w:val="36"/>
              </w:rPr>
              <w:t xml:space="preserve"> </w:t>
            </w:r>
            <w:r w:rsidR="00754069" w:rsidRPr="00CC2C88">
              <w:rPr>
                <w:sz w:val="36"/>
                <w:szCs w:val="36"/>
                <w:lang w:val="la-Latn"/>
              </w:rPr>
              <w:tab/>
            </w:r>
            <w:r>
              <w:rPr>
                <w:sz w:val="36"/>
                <w:szCs w:val="36"/>
              </w:rPr>
              <w:t>aus; von … her</w:t>
            </w:r>
          </w:p>
        </w:tc>
      </w:tr>
      <w:tr w:rsidR="005733DC" w:rsidRPr="00CC2C88" w14:paraId="6883AFD9" w14:textId="77777777" w:rsidTr="00576BCF">
        <w:trPr>
          <w:trHeight w:val="680"/>
          <w:jc w:val="center"/>
        </w:trPr>
        <w:tc>
          <w:tcPr>
            <w:tcW w:w="728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204D86C9" w14:textId="4172BC18" w:rsidR="005733DC" w:rsidRPr="00CC2C88" w:rsidRDefault="00754069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  <w:r w:rsidRPr="00CC2C88">
              <w:rPr>
                <w:sz w:val="36"/>
                <w:szCs w:val="36"/>
                <w:lang w:val="la-Latn"/>
              </w:rPr>
              <w:t>apud</w:t>
            </w:r>
            <w:r w:rsidR="007858F9">
              <w:rPr>
                <w:sz w:val="36"/>
                <w:szCs w:val="36"/>
              </w:rPr>
              <w:t xml:space="preserve"> </w:t>
            </w:r>
            <w:r w:rsidRPr="00CC2C88">
              <w:rPr>
                <w:sz w:val="36"/>
                <w:szCs w:val="36"/>
                <w:lang w:val="la-Latn"/>
              </w:rPr>
              <w:tab/>
              <w:t>bei</w:t>
            </w:r>
          </w:p>
        </w:tc>
        <w:tc>
          <w:tcPr>
            <w:tcW w:w="728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bottom"/>
          </w:tcPr>
          <w:p w14:paraId="59388643" w14:textId="77777777" w:rsidR="005733DC" w:rsidRPr="00CC2C88" w:rsidRDefault="005733DC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</w:p>
        </w:tc>
      </w:tr>
      <w:tr w:rsidR="00754069" w:rsidRPr="00CC2C88" w14:paraId="68E916CB" w14:textId="77777777" w:rsidTr="00576BCF">
        <w:trPr>
          <w:trHeight w:val="680"/>
          <w:jc w:val="center"/>
        </w:trPr>
        <w:tc>
          <w:tcPr>
            <w:tcW w:w="728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1EFE0D2C" w14:textId="12875B34" w:rsidR="00754069" w:rsidRPr="00B05C24" w:rsidRDefault="00B05C24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</w:rPr>
            </w:pPr>
            <w:r w:rsidRPr="00124CEB">
              <w:rPr>
                <w:sz w:val="36"/>
                <w:szCs w:val="36"/>
                <w:lang w:val="la-Latn"/>
              </w:rPr>
              <w:t>propter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ab/>
            </w:r>
            <w:r w:rsidR="00002139">
              <w:rPr>
                <w:sz w:val="36"/>
                <w:szCs w:val="36"/>
              </w:rPr>
              <w:t>wegen</w:t>
            </w:r>
          </w:p>
        </w:tc>
        <w:tc>
          <w:tcPr>
            <w:tcW w:w="728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bottom"/>
          </w:tcPr>
          <w:p w14:paraId="134C15B2" w14:textId="77777777" w:rsidR="00754069" w:rsidRPr="00CC2C88" w:rsidRDefault="00754069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</w:p>
        </w:tc>
      </w:tr>
      <w:tr w:rsidR="00B05C24" w:rsidRPr="00CC2C88" w14:paraId="5CF08AFE" w14:textId="77777777" w:rsidTr="00576BCF">
        <w:trPr>
          <w:trHeight w:val="680"/>
          <w:jc w:val="center"/>
        </w:trPr>
        <w:tc>
          <w:tcPr>
            <w:tcW w:w="728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15B50CC3" w14:textId="75448EAB" w:rsidR="00B05C24" w:rsidRDefault="00B05C24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</w:rPr>
            </w:pPr>
            <w:r w:rsidRPr="00124CEB">
              <w:rPr>
                <w:sz w:val="36"/>
                <w:szCs w:val="36"/>
                <w:lang w:val="la-Latn"/>
              </w:rPr>
              <w:t>post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ab/>
            </w:r>
            <w:r w:rsidR="00002139">
              <w:rPr>
                <w:sz w:val="36"/>
                <w:szCs w:val="36"/>
              </w:rPr>
              <w:t>hinter; nach</w:t>
            </w:r>
          </w:p>
        </w:tc>
        <w:tc>
          <w:tcPr>
            <w:tcW w:w="728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bottom"/>
          </w:tcPr>
          <w:p w14:paraId="5DB752CE" w14:textId="77777777" w:rsidR="00B05C24" w:rsidRPr="00CC2C88" w:rsidRDefault="00B05C24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</w:p>
        </w:tc>
      </w:tr>
      <w:tr w:rsidR="00754069" w:rsidRPr="00CC2C88" w14:paraId="4570EBE7" w14:textId="77777777" w:rsidTr="00576BCF">
        <w:trPr>
          <w:trHeight w:val="680"/>
          <w:jc w:val="center"/>
        </w:trPr>
        <w:tc>
          <w:tcPr>
            <w:tcW w:w="7280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511C4E60" w14:textId="51FBA8F8" w:rsidR="00754069" w:rsidRPr="00CC2C88" w:rsidRDefault="007858F9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  <w:r>
              <w:rPr>
                <w:sz w:val="36"/>
                <w:szCs w:val="36"/>
              </w:rPr>
              <w:t>i</w:t>
            </w:r>
            <w:r w:rsidR="00754069" w:rsidRPr="00CC2C88">
              <w:rPr>
                <w:sz w:val="36"/>
                <w:szCs w:val="36"/>
                <w:lang w:val="la-Latn"/>
              </w:rPr>
              <w:t>n</w:t>
            </w:r>
            <w:r>
              <w:rPr>
                <w:sz w:val="36"/>
                <w:szCs w:val="36"/>
              </w:rPr>
              <w:t xml:space="preserve"> </w:t>
            </w:r>
            <w:r w:rsidR="00754069" w:rsidRPr="00CC2C88">
              <w:rPr>
                <w:sz w:val="36"/>
                <w:szCs w:val="36"/>
                <w:lang w:val="la-Latn"/>
              </w:rPr>
              <w:tab/>
            </w:r>
            <w:r w:rsidR="00754069" w:rsidRPr="00124CEB">
              <w:rPr>
                <w:b/>
                <w:bCs/>
                <w:sz w:val="36"/>
                <w:szCs w:val="36"/>
                <w:lang w:val="la-Latn"/>
              </w:rPr>
              <w:t>in (… hinein), nach (… hin)</w:t>
            </w:r>
            <w:r w:rsidR="00002139">
              <w:rPr>
                <w:sz w:val="36"/>
                <w:szCs w:val="36"/>
              </w:rPr>
              <w:t>;</w:t>
            </w:r>
            <w:r w:rsidR="00754069" w:rsidRPr="00CC2C88">
              <w:rPr>
                <w:sz w:val="36"/>
                <w:szCs w:val="36"/>
                <w:lang w:val="la-Latn"/>
              </w:rPr>
              <w:t xml:space="preserve"> gegen</w:t>
            </w:r>
            <w:r w:rsidR="00754069" w:rsidRPr="00CC2C88">
              <w:rPr>
                <w:sz w:val="36"/>
                <w:szCs w:val="36"/>
                <w:lang w:val="la-Latn"/>
              </w:rPr>
              <w:br/>
              <w:t>&lt;</w:t>
            </w:r>
            <w:r w:rsidR="00754069" w:rsidRPr="00124CEB">
              <w:rPr>
                <w:b/>
                <w:bCs/>
                <w:sz w:val="36"/>
                <w:szCs w:val="36"/>
                <w:lang w:val="la-Latn"/>
              </w:rPr>
              <w:t>wohin?</w:t>
            </w:r>
            <w:r w:rsidR="00754069" w:rsidRPr="00CC2C88">
              <w:rPr>
                <w:sz w:val="36"/>
                <w:szCs w:val="36"/>
                <w:lang w:val="la-Latn"/>
              </w:rPr>
              <w:t>&gt;</w:t>
            </w:r>
          </w:p>
        </w:tc>
        <w:tc>
          <w:tcPr>
            <w:tcW w:w="7280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bottom"/>
          </w:tcPr>
          <w:p w14:paraId="45F7908B" w14:textId="77777777" w:rsidR="00754069" w:rsidRPr="00CC2C88" w:rsidRDefault="007858F9" w:rsidP="00CC2C88">
            <w:pPr>
              <w:widowControl w:val="0"/>
              <w:tabs>
                <w:tab w:val="left" w:leader="dot" w:pos="1701"/>
              </w:tabs>
              <w:ind w:left="1725" w:hanging="1725"/>
              <w:rPr>
                <w:sz w:val="36"/>
                <w:szCs w:val="36"/>
                <w:lang w:val="la-Latn"/>
              </w:rPr>
            </w:pPr>
            <w:r>
              <w:rPr>
                <w:sz w:val="36"/>
                <w:szCs w:val="36"/>
              </w:rPr>
              <w:t>i</w:t>
            </w:r>
            <w:r w:rsidR="00754069" w:rsidRPr="00CC2C88">
              <w:rPr>
                <w:sz w:val="36"/>
                <w:szCs w:val="36"/>
                <w:lang w:val="la-Latn"/>
              </w:rPr>
              <w:t>n</w:t>
            </w:r>
            <w:r>
              <w:rPr>
                <w:sz w:val="36"/>
                <w:szCs w:val="36"/>
              </w:rPr>
              <w:t xml:space="preserve"> </w:t>
            </w:r>
            <w:r w:rsidR="00754069" w:rsidRPr="00CC2C88">
              <w:rPr>
                <w:sz w:val="36"/>
                <w:szCs w:val="36"/>
                <w:lang w:val="la-Latn"/>
              </w:rPr>
              <w:tab/>
            </w:r>
            <w:r w:rsidR="00DC0883" w:rsidRPr="00124CEB">
              <w:rPr>
                <w:b/>
                <w:bCs/>
                <w:sz w:val="36"/>
                <w:szCs w:val="36"/>
                <w:lang w:val="la-Latn"/>
              </w:rPr>
              <w:t>in, an, auf</w:t>
            </w:r>
            <w:r w:rsidR="00BD1A5B" w:rsidRPr="00124CEB">
              <w:rPr>
                <w:b/>
                <w:bCs/>
                <w:sz w:val="36"/>
                <w:szCs w:val="36"/>
              </w:rPr>
              <w:t>,</w:t>
            </w:r>
            <w:r w:rsidR="00DC0883" w:rsidRPr="00124CEB">
              <w:rPr>
                <w:b/>
                <w:bCs/>
                <w:sz w:val="36"/>
                <w:szCs w:val="36"/>
                <w:lang w:val="la-Latn"/>
              </w:rPr>
              <w:t xml:space="preserve"> bei</w:t>
            </w:r>
            <w:r w:rsidR="00DC0883" w:rsidRPr="00CC2C88">
              <w:rPr>
                <w:sz w:val="36"/>
                <w:szCs w:val="36"/>
                <w:lang w:val="la-Latn"/>
              </w:rPr>
              <w:t xml:space="preserve"> </w:t>
            </w:r>
            <w:r w:rsidR="00DC0883" w:rsidRPr="00CC2C88">
              <w:rPr>
                <w:sz w:val="36"/>
                <w:szCs w:val="36"/>
                <w:lang w:val="la-Latn"/>
              </w:rPr>
              <w:br/>
              <w:t>&lt;</w:t>
            </w:r>
            <w:r w:rsidR="00DC0883" w:rsidRPr="00124CEB">
              <w:rPr>
                <w:b/>
                <w:bCs/>
                <w:sz w:val="36"/>
                <w:szCs w:val="36"/>
                <w:lang w:val="la-Latn"/>
              </w:rPr>
              <w:t>wo?</w:t>
            </w:r>
            <w:r w:rsidR="00DC0883" w:rsidRPr="00CC2C88">
              <w:rPr>
                <w:sz w:val="36"/>
                <w:szCs w:val="36"/>
                <w:lang w:val="la-Latn"/>
              </w:rPr>
              <w:t>&gt;</w:t>
            </w:r>
          </w:p>
        </w:tc>
      </w:tr>
    </w:tbl>
    <w:p w14:paraId="1816DABB" w14:textId="77777777" w:rsidR="005733DC" w:rsidRPr="008F7945" w:rsidRDefault="008F7945" w:rsidP="0052729B">
      <w:pPr>
        <w:spacing w:line="288" w:lineRule="auto"/>
        <w:ind w:left="284"/>
        <w:rPr>
          <w:sz w:val="28"/>
          <w:szCs w:val="28"/>
        </w:rPr>
      </w:pPr>
      <w:r w:rsidRPr="008F7945">
        <w:rPr>
          <w:sz w:val="28"/>
          <w:szCs w:val="28"/>
        </w:rPr>
        <w:t>(Stand: Lektion 4)</w:t>
      </w:r>
    </w:p>
    <w:p w14:paraId="3FD1FB4B" w14:textId="77777777" w:rsidR="005733DC" w:rsidRPr="008F7945" w:rsidRDefault="008F7945" w:rsidP="0052729B">
      <w:pPr>
        <w:tabs>
          <w:tab w:val="left" w:pos="3686"/>
        </w:tabs>
        <w:spacing w:before="720" w:after="0" w:line="288" w:lineRule="auto"/>
        <w:ind w:left="3686" w:hanging="3402"/>
        <w:rPr>
          <w:sz w:val="36"/>
          <w:szCs w:val="36"/>
        </w:rPr>
      </w:pPr>
      <w:r>
        <w:rPr>
          <w:sz w:val="36"/>
          <w:szCs w:val="36"/>
        </w:rPr>
        <w:t>Merke (noch einmal</w:t>
      </w:r>
      <w:r w:rsidR="00CC2C88">
        <w:rPr>
          <w:sz w:val="36"/>
          <w:szCs w:val="36"/>
        </w:rPr>
        <w:t>)</w:t>
      </w:r>
      <w:r>
        <w:rPr>
          <w:sz w:val="36"/>
          <w:szCs w:val="36"/>
        </w:rPr>
        <w:t>:</w:t>
      </w:r>
      <w:r w:rsidR="005044AF">
        <w:rPr>
          <w:sz w:val="36"/>
          <w:szCs w:val="36"/>
        </w:rPr>
        <w:tab/>
        <w:t xml:space="preserve">Welche </w:t>
      </w:r>
      <w:r w:rsidR="005044AF" w:rsidRPr="005044AF">
        <w:rPr>
          <w:b/>
          <w:sz w:val="36"/>
          <w:szCs w:val="36"/>
        </w:rPr>
        <w:t>Kasus im Deutschen nach der Präposition</w:t>
      </w:r>
      <w:r w:rsidR="005044AF">
        <w:rPr>
          <w:sz w:val="36"/>
          <w:szCs w:val="36"/>
        </w:rPr>
        <w:t xml:space="preserve"> folgt, ist uns für die Übersetzung </w:t>
      </w:r>
      <w:r w:rsidR="005044AF" w:rsidRPr="005044AF">
        <w:rPr>
          <w:b/>
          <w:sz w:val="36"/>
          <w:szCs w:val="36"/>
        </w:rPr>
        <w:t>egal</w:t>
      </w:r>
      <w:r w:rsidR="005044AF">
        <w:rPr>
          <w:sz w:val="36"/>
          <w:szCs w:val="36"/>
        </w:rPr>
        <w:t>.</w:t>
      </w:r>
    </w:p>
    <w:sectPr w:rsidR="005733DC" w:rsidRPr="008F7945" w:rsidSect="006E00F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417"/>
    <w:multiLevelType w:val="hybridMultilevel"/>
    <w:tmpl w:val="BCDA9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34AD8"/>
    <w:multiLevelType w:val="hybridMultilevel"/>
    <w:tmpl w:val="297AB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C1878"/>
    <w:multiLevelType w:val="hybridMultilevel"/>
    <w:tmpl w:val="EB583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571005">
    <w:abstractNumId w:val="1"/>
  </w:num>
  <w:num w:numId="2" w16cid:durableId="1433239061">
    <w:abstractNumId w:val="0"/>
  </w:num>
  <w:num w:numId="3" w16cid:durableId="17735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B9"/>
    <w:rsid w:val="00002139"/>
    <w:rsid w:val="000E30BB"/>
    <w:rsid w:val="00124CEB"/>
    <w:rsid w:val="00136BA2"/>
    <w:rsid w:val="00142653"/>
    <w:rsid w:val="001911A1"/>
    <w:rsid w:val="001B5B54"/>
    <w:rsid w:val="001D10FB"/>
    <w:rsid w:val="00235E87"/>
    <w:rsid w:val="0028782F"/>
    <w:rsid w:val="002F2744"/>
    <w:rsid w:val="00352CCC"/>
    <w:rsid w:val="003F1EDF"/>
    <w:rsid w:val="00491BEB"/>
    <w:rsid w:val="00493902"/>
    <w:rsid w:val="004F2A92"/>
    <w:rsid w:val="005044AF"/>
    <w:rsid w:val="0052729B"/>
    <w:rsid w:val="005733DC"/>
    <w:rsid w:val="00573D04"/>
    <w:rsid w:val="00576BCF"/>
    <w:rsid w:val="005D4917"/>
    <w:rsid w:val="00606E08"/>
    <w:rsid w:val="006139FE"/>
    <w:rsid w:val="00645D8A"/>
    <w:rsid w:val="0069783F"/>
    <w:rsid w:val="006E00FC"/>
    <w:rsid w:val="00754069"/>
    <w:rsid w:val="00776956"/>
    <w:rsid w:val="007858F9"/>
    <w:rsid w:val="008757B7"/>
    <w:rsid w:val="00881588"/>
    <w:rsid w:val="0088388E"/>
    <w:rsid w:val="008D463B"/>
    <w:rsid w:val="008F7945"/>
    <w:rsid w:val="009D1C31"/>
    <w:rsid w:val="009F34CC"/>
    <w:rsid w:val="00AF0499"/>
    <w:rsid w:val="00B05C24"/>
    <w:rsid w:val="00B63654"/>
    <w:rsid w:val="00BA4CCE"/>
    <w:rsid w:val="00BD1A5B"/>
    <w:rsid w:val="00BE4603"/>
    <w:rsid w:val="00CC2C88"/>
    <w:rsid w:val="00CF50AA"/>
    <w:rsid w:val="00D569E5"/>
    <w:rsid w:val="00DC0883"/>
    <w:rsid w:val="00EC2BE8"/>
    <w:rsid w:val="00FB0360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9822"/>
  <w15:chartTrackingRefBased/>
  <w15:docId w15:val="{3A4BB9FB-888A-4ABC-8919-F713FA0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Mersch-Justus</dc:creator>
  <cp:keywords/>
  <dc:description/>
  <cp:lastModifiedBy>Ulrich Mersch-Justus</cp:lastModifiedBy>
  <cp:revision>6</cp:revision>
  <cp:lastPrinted>2018-10-10T18:35:00Z</cp:lastPrinted>
  <dcterms:created xsi:type="dcterms:W3CDTF">2022-11-28T16:13:00Z</dcterms:created>
  <dcterms:modified xsi:type="dcterms:W3CDTF">2022-11-28T18:27:00Z</dcterms:modified>
</cp:coreProperties>
</file>